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E3C57" w14:textId="45D20D12" w:rsidR="00784270" w:rsidRDefault="00784270">
      <w:pPr>
        <w:rPr>
          <w:rFonts w:ascii="楷体_GB2312" w:eastAsia="楷体_GB2312" w:hAnsi="楷体_GB2312" w:cs="楷体_GB2312"/>
          <w:b/>
          <w:bCs/>
          <w:color w:val="000000"/>
          <w:kern w:val="0"/>
          <w:sz w:val="36"/>
          <w:szCs w:val="36"/>
          <w:lang w:bidi="ar"/>
        </w:rPr>
      </w:pPr>
    </w:p>
    <w:p w14:paraId="493DCA91" w14:textId="77777777" w:rsidR="00784270" w:rsidRDefault="00000000">
      <w:pPr>
        <w:widowControl/>
        <w:jc w:val="center"/>
        <w:rPr>
          <w:rFonts w:ascii="仿宋_GB2312" w:eastAsia="仿宋_GB2312" w:hAnsi="仿宋_GB2312" w:cs="仿宋_GB2312"/>
          <w:color w:val="000000"/>
          <w:kern w:val="0"/>
          <w:sz w:val="36"/>
          <w:szCs w:val="36"/>
          <w:lang w:bidi="ar"/>
        </w:rPr>
      </w:pPr>
      <w:r>
        <w:rPr>
          <w:noProof/>
          <w:sz w:val="36"/>
        </w:rPr>
        <mc:AlternateContent>
          <mc:Choice Requires="wps">
            <w:drawing>
              <wp:anchor distT="0" distB="0" distL="114300" distR="114300" simplePos="0" relativeHeight="251659264" behindDoc="0" locked="0" layoutInCell="1" allowOverlap="1" wp14:anchorId="1F829518" wp14:editId="6F9E8997">
                <wp:simplePos x="0" y="0"/>
                <wp:positionH relativeFrom="column">
                  <wp:posOffset>-586105</wp:posOffset>
                </wp:positionH>
                <wp:positionV relativeFrom="paragraph">
                  <wp:posOffset>-360680</wp:posOffset>
                </wp:positionV>
                <wp:extent cx="1047750" cy="600075"/>
                <wp:effectExtent l="0" t="0" r="0" b="0"/>
                <wp:wrapNone/>
                <wp:docPr id="1" name="矩形 1"/>
                <wp:cNvGraphicFramePr/>
                <a:graphic xmlns:a="http://schemas.openxmlformats.org/drawingml/2006/main">
                  <a:graphicData uri="http://schemas.microsoft.com/office/word/2010/wordprocessingShape">
                    <wps:wsp>
                      <wps:cNvSpPr/>
                      <wps:spPr>
                        <a:xfrm>
                          <a:off x="556895" y="553720"/>
                          <a:ext cx="1047750" cy="600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80A4D" w14:textId="77777777" w:rsidR="00784270" w:rsidRDefault="00000000">
                            <w:pPr>
                              <w:jc w:val="center"/>
                              <w:rPr>
                                <w:color w:val="000000" w:themeColor="text1"/>
                                <w:sz w:val="28"/>
                                <w:szCs w:val="36"/>
                              </w:rPr>
                            </w:pPr>
                            <w:r>
                              <w:rPr>
                                <w:rFonts w:hint="eastAsia"/>
                                <w:b/>
                                <w:bCs/>
                                <w:color w:val="000000" w:themeColor="text1"/>
                                <w:sz w:val="28"/>
                                <w:szCs w:val="36"/>
                              </w:rPr>
                              <w:t>附件</w:t>
                            </w:r>
                            <w:r>
                              <w:rPr>
                                <w:rFonts w:hint="eastAsia"/>
                                <w:b/>
                                <w:bCs/>
                                <w:color w:val="000000" w:themeColor="text1"/>
                                <w:sz w:val="28"/>
                                <w:szCs w:val="36"/>
                              </w:rPr>
                              <w:t>1</w:t>
                            </w:r>
                            <w:r>
                              <w:rPr>
                                <w:rFonts w:hint="eastAsia"/>
                                <w:color w:val="000000" w:themeColor="text1"/>
                                <w:sz w:val="28"/>
                                <w:szCs w:val="3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F829518" id="矩形 1" o:spid="_x0000_s1026" style="position:absolute;left:0;text-align:left;margin-left:-46.15pt;margin-top:-28.4pt;width:82.5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" fillcolor="white [3212]" stroked="f" strokeweight="1pt">
                <v:textbox>
                  <w:txbxContent>
                    <w:p w14:paraId="03C80A4D" w14:textId="77777777" w:rsidR="00784270" w:rsidRDefault="00000000">
                      <w:pPr>
                        <w:jc w:val="center"/>
                        <w:rPr>
                          <w:color w:val="000000" w:themeColor="text1"/>
                          <w:sz w:val="28"/>
                          <w:szCs w:val="36"/>
                        </w:rPr>
                      </w:pPr>
                      <w:r>
                        <w:rPr>
                          <w:rFonts w:hint="eastAsia"/>
                          <w:b/>
                          <w:bCs/>
                          <w:color w:val="000000" w:themeColor="text1"/>
                          <w:sz w:val="28"/>
                          <w:szCs w:val="36"/>
                        </w:rPr>
                        <w:t>附件</w:t>
                      </w:r>
                      <w:r>
                        <w:rPr>
                          <w:rFonts w:hint="eastAsia"/>
                          <w:b/>
                          <w:bCs/>
                          <w:color w:val="000000" w:themeColor="text1"/>
                          <w:sz w:val="28"/>
                          <w:szCs w:val="36"/>
                        </w:rPr>
                        <w:t>1</w:t>
                      </w:r>
                      <w:r>
                        <w:rPr>
                          <w:rFonts w:hint="eastAsia"/>
                          <w:color w:val="000000" w:themeColor="text1"/>
                          <w:sz w:val="28"/>
                          <w:szCs w:val="36"/>
                        </w:rPr>
                        <w:t>：</w:t>
                      </w:r>
                    </w:p>
                  </w:txbxContent>
                </v:textbox>
              </v:rect>
            </w:pict>
          </mc:Fallback>
        </mc:AlternateContent>
      </w:r>
      <w:r>
        <w:rPr>
          <w:rFonts w:ascii="楷体_GB2312" w:eastAsia="楷体_GB2312" w:hAnsi="楷体_GB2312" w:cs="楷体_GB2312"/>
          <w:b/>
          <w:bCs/>
          <w:color w:val="000000"/>
          <w:kern w:val="0"/>
          <w:sz w:val="36"/>
          <w:szCs w:val="36"/>
          <w:lang w:bidi="ar"/>
        </w:rPr>
        <w:t>学习教育类</w:t>
      </w:r>
      <w:r>
        <w:rPr>
          <w:rFonts w:ascii="楷体_GB2312" w:eastAsia="楷体_GB2312" w:hAnsi="楷体_GB2312" w:cs="楷体_GB2312" w:hint="eastAsia"/>
          <w:b/>
          <w:bCs/>
          <w:color w:val="000000"/>
          <w:kern w:val="0"/>
          <w:sz w:val="36"/>
          <w:szCs w:val="36"/>
          <w:lang w:bidi="ar"/>
        </w:rPr>
        <w:t>专题目录</w:t>
      </w:r>
    </w:p>
    <w:tbl>
      <w:tblPr>
        <w:tblStyle w:val="a3"/>
        <w:tblW w:w="8954" w:type="dxa"/>
        <w:jc w:val="center"/>
        <w:tblLook w:val="04A0" w:firstRow="1" w:lastRow="0" w:firstColumn="1" w:lastColumn="0" w:noHBand="0" w:noVBand="1"/>
      </w:tblPr>
      <w:tblGrid>
        <w:gridCol w:w="1045"/>
        <w:gridCol w:w="1830"/>
        <w:gridCol w:w="6079"/>
      </w:tblGrid>
      <w:tr w:rsidR="00784270" w14:paraId="73F7F47E" w14:textId="77777777">
        <w:trPr>
          <w:trHeight w:val="819"/>
          <w:tblHeader/>
          <w:jc w:val="center"/>
        </w:trPr>
        <w:tc>
          <w:tcPr>
            <w:tcW w:w="1045" w:type="dxa"/>
            <w:vAlign w:val="center"/>
          </w:tcPr>
          <w:p w14:paraId="62910B45" w14:textId="77777777" w:rsidR="00784270"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专题</w:t>
            </w:r>
          </w:p>
        </w:tc>
        <w:tc>
          <w:tcPr>
            <w:tcW w:w="1830" w:type="dxa"/>
            <w:vAlign w:val="center"/>
          </w:tcPr>
          <w:p w14:paraId="716A33CD" w14:textId="77777777" w:rsidR="00784270"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主题</w:t>
            </w:r>
          </w:p>
        </w:tc>
        <w:tc>
          <w:tcPr>
            <w:tcW w:w="6079" w:type="dxa"/>
            <w:vAlign w:val="center"/>
          </w:tcPr>
          <w:p w14:paraId="1252223B" w14:textId="77777777" w:rsidR="00784270"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内容</w:t>
            </w:r>
          </w:p>
        </w:tc>
      </w:tr>
      <w:tr w:rsidR="00784270" w14:paraId="33ABC074" w14:textId="77777777">
        <w:trPr>
          <w:trHeight w:val="1144"/>
          <w:tblHeader/>
          <w:jc w:val="center"/>
        </w:trPr>
        <w:tc>
          <w:tcPr>
            <w:tcW w:w="1045" w:type="dxa"/>
            <w:vAlign w:val="center"/>
          </w:tcPr>
          <w:p w14:paraId="0A6B756C"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专题1</w:t>
            </w:r>
          </w:p>
        </w:tc>
        <w:tc>
          <w:tcPr>
            <w:tcW w:w="1830" w:type="dxa"/>
            <w:vAlign w:val="center"/>
          </w:tcPr>
          <w:p w14:paraId="57845639"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深入学习领会习近平新时代中国特色社会主义思想。</w:t>
            </w:r>
          </w:p>
        </w:tc>
        <w:tc>
          <w:tcPr>
            <w:tcW w:w="6079" w:type="dxa"/>
            <w:vAlign w:val="center"/>
          </w:tcPr>
          <w:p w14:paraId="0AECA612"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学深悟透“两个确立”的决定性意义;深刻理解把握习近平新时代中国特色社会主义思想的基本精神、基本内容、基本要求;深刻理解马克思主义理论只有中国化才能落地生根、本土化才能深入人心。</w:t>
            </w:r>
          </w:p>
        </w:tc>
      </w:tr>
      <w:tr w:rsidR="00784270" w14:paraId="13BB8938" w14:textId="77777777">
        <w:trPr>
          <w:trHeight w:val="1144"/>
          <w:tblHeader/>
          <w:jc w:val="center"/>
        </w:trPr>
        <w:tc>
          <w:tcPr>
            <w:tcW w:w="1045" w:type="dxa"/>
            <w:vAlign w:val="center"/>
          </w:tcPr>
          <w:p w14:paraId="5F02F9A8"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专题2</w:t>
            </w:r>
          </w:p>
        </w:tc>
        <w:tc>
          <w:tcPr>
            <w:tcW w:w="1830" w:type="dxa"/>
            <w:vAlign w:val="center"/>
          </w:tcPr>
          <w:p w14:paraId="103081DE"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深入学习领会党的二十大精神。</w:t>
            </w:r>
          </w:p>
        </w:tc>
        <w:tc>
          <w:tcPr>
            <w:tcW w:w="6079" w:type="dxa"/>
            <w:vAlign w:val="center"/>
          </w:tcPr>
          <w:p w14:paraId="2FF2E157"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深刻认识召开党的二十大是党和国家政治生活中的头等大事，对党和国家事业发展产生的重大而深远影响。要重点对标科教兴国战略要求，教工党支部要引导教师牢固树立为党育人、为国育才的责任感和使命感，学生党支部要教育青年学子在全面建设社会主义现代化国家的实践中彰显青春价值。</w:t>
            </w:r>
          </w:p>
        </w:tc>
      </w:tr>
      <w:tr w:rsidR="00784270" w14:paraId="2A8B5D62" w14:textId="77777777">
        <w:trPr>
          <w:trHeight w:val="1144"/>
          <w:tblHeader/>
          <w:jc w:val="center"/>
        </w:trPr>
        <w:tc>
          <w:tcPr>
            <w:tcW w:w="1045" w:type="dxa"/>
            <w:vAlign w:val="center"/>
          </w:tcPr>
          <w:p w14:paraId="1C8BEF2E"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专题3</w:t>
            </w:r>
          </w:p>
        </w:tc>
        <w:tc>
          <w:tcPr>
            <w:tcW w:w="1830" w:type="dxa"/>
            <w:vAlign w:val="center"/>
          </w:tcPr>
          <w:p w14:paraId="3F637647"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深入学习中国共产党章程。</w:t>
            </w:r>
          </w:p>
        </w:tc>
        <w:tc>
          <w:tcPr>
            <w:tcW w:w="6079" w:type="dxa"/>
            <w:vAlign w:val="center"/>
          </w:tcPr>
          <w:p w14:paraId="65BD4EF8"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深入理解党章作为党的根本大法，是立党、治党、管党的总章程，是全党必须遵循的总规矩。党的二十大对党章进行了修改，把党的二十大报告确立的重大理论观点和重大战略思想写入党章，充分体现马克思主义中国化时代</w:t>
            </w:r>
            <w:proofErr w:type="gramStart"/>
            <w:r>
              <w:rPr>
                <w:rFonts w:ascii="仿宋" w:eastAsia="仿宋" w:hAnsi="仿宋" w:cs="仿宋" w:hint="eastAsia"/>
                <w:sz w:val="28"/>
                <w:szCs w:val="28"/>
              </w:rPr>
              <w:t>化最新</w:t>
            </w:r>
            <w:proofErr w:type="gramEnd"/>
            <w:r>
              <w:rPr>
                <w:rFonts w:ascii="仿宋" w:eastAsia="仿宋" w:hAnsi="仿宋" w:cs="仿宋" w:hint="eastAsia"/>
                <w:sz w:val="28"/>
                <w:szCs w:val="28"/>
              </w:rPr>
              <w:t>成果。支部要引导党员尊崇党章、遵守党章、维护党章，增强贯彻落实党的理论和路线方针政策的自觉性和坚定性。</w:t>
            </w:r>
          </w:p>
        </w:tc>
      </w:tr>
      <w:tr w:rsidR="00784270" w14:paraId="3B8E96CB" w14:textId="77777777">
        <w:trPr>
          <w:trHeight w:val="1144"/>
          <w:tblHeader/>
          <w:jc w:val="center"/>
        </w:trPr>
        <w:tc>
          <w:tcPr>
            <w:tcW w:w="1045" w:type="dxa"/>
            <w:vAlign w:val="center"/>
          </w:tcPr>
          <w:p w14:paraId="3F8A318C"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专题4</w:t>
            </w:r>
          </w:p>
        </w:tc>
        <w:tc>
          <w:tcPr>
            <w:tcW w:w="1830" w:type="dxa"/>
            <w:vAlign w:val="center"/>
          </w:tcPr>
          <w:p w14:paraId="339BA37F"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深入学习党中央的决策部署。</w:t>
            </w:r>
          </w:p>
        </w:tc>
        <w:tc>
          <w:tcPr>
            <w:tcW w:w="6079" w:type="dxa"/>
            <w:vAlign w:val="center"/>
          </w:tcPr>
          <w:p w14:paraId="74DC1E98"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按照年度重要时间节点、会议部署，及时学习党中央提出的一系列重大方针政策和重要法律法规，深刻理解以习近平同志为核心的党中央治国理政的内在逻辑和丰富内涵。支部要及时将党员的思想和行动统一到党中央的决策部署上来，将党员智慧和力量凝聚到目标和任务上来，引导党员提高政治能力和业务本领，尤其在急难险重任务中做到走在先、做表率。</w:t>
            </w:r>
          </w:p>
        </w:tc>
      </w:tr>
    </w:tbl>
    <w:p w14:paraId="683BC109" w14:textId="77777777" w:rsidR="00784270" w:rsidRDefault="00784270"/>
    <w:p w14:paraId="5769678F" w14:textId="77777777" w:rsidR="00784270" w:rsidRDefault="00784270"/>
    <w:p w14:paraId="01B6CB5E" w14:textId="77777777" w:rsidR="00784270" w:rsidRDefault="00784270"/>
    <w:tbl>
      <w:tblPr>
        <w:tblStyle w:val="a3"/>
        <w:tblW w:w="9148" w:type="dxa"/>
        <w:jc w:val="center"/>
        <w:tblLook w:val="04A0" w:firstRow="1" w:lastRow="0" w:firstColumn="1" w:lastColumn="0" w:noHBand="0" w:noVBand="1"/>
      </w:tblPr>
      <w:tblGrid>
        <w:gridCol w:w="1045"/>
        <w:gridCol w:w="1830"/>
        <w:gridCol w:w="6273"/>
      </w:tblGrid>
      <w:tr w:rsidR="00784270" w14:paraId="3831F4F1" w14:textId="77777777">
        <w:trPr>
          <w:trHeight w:val="704"/>
          <w:tblHeader/>
          <w:jc w:val="center"/>
        </w:trPr>
        <w:tc>
          <w:tcPr>
            <w:tcW w:w="1045" w:type="dxa"/>
            <w:vAlign w:val="center"/>
          </w:tcPr>
          <w:p w14:paraId="5CA496A2" w14:textId="77777777" w:rsidR="00784270"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专题</w:t>
            </w:r>
          </w:p>
        </w:tc>
        <w:tc>
          <w:tcPr>
            <w:tcW w:w="1830" w:type="dxa"/>
            <w:vAlign w:val="center"/>
          </w:tcPr>
          <w:p w14:paraId="3133BB9E" w14:textId="77777777" w:rsidR="00784270"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主题</w:t>
            </w:r>
          </w:p>
        </w:tc>
        <w:tc>
          <w:tcPr>
            <w:tcW w:w="6273" w:type="dxa"/>
            <w:vAlign w:val="center"/>
          </w:tcPr>
          <w:p w14:paraId="28B1630F" w14:textId="77777777" w:rsidR="00784270"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内容</w:t>
            </w:r>
          </w:p>
        </w:tc>
      </w:tr>
      <w:tr w:rsidR="00784270" w14:paraId="50AE4F6E" w14:textId="77777777">
        <w:trPr>
          <w:trHeight w:val="1144"/>
          <w:tblHeader/>
          <w:jc w:val="center"/>
        </w:trPr>
        <w:tc>
          <w:tcPr>
            <w:tcW w:w="1045" w:type="dxa"/>
            <w:vAlign w:val="center"/>
          </w:tcPr>
          <w:p w14:paraId="6F8E87C2"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专题5</w:t>
            </w:r>
          </w:p>
        </w:tc>
        <w:tc>
          <w:tcPr>
            <w:tcW w:w="1830" w:type="dxa"/>
            <w:vAlign w:val="center"/>
          </w:tcPr>
          <w:p w14:paraId="49FAFEE2"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深入学</w:t>
            </w:r>
            <w:proofErr w:type="gramStart"/>
            <w:r>
              <w:rPr>
                <w:rFonts w:ascii="仿宋" w:eastAsia="仿宋" w:hAnsi="仿宋" w:cs="仿宋" w:hint="eastAsia"/>
                <w:sz w:val="28"/>
                <w:szCs w:val="28"/>
              </w:rPr>
              <w:t>习习近</w:t>
            </w:r>
            <w:proofErr w:type="gramEnd"/>
            <w:r>
              <w:rPr>
                <w:rFonts w:ascii="仿宋" w:eastAsia="仿宋" w:hAnsi="仿宋" w:cs="仿宋" w:hint="eastAsia"/>
                <w:sz w:val="28"/>
                <w:szCs w:val="28"/>
              </w:rPr>
              <w:t>平总书记视察北京重要讲话精神和京津冀协同发展战略。</w:t>
            </w:r>
          </w:p>
        </w:tc>
        <w:tc>
          <w:tcPr>
            <w:tcW w:w="6273" w:type="dxa"/>
            <w:vAlign w:val="center"/>
          </w:tcPr>
          <w:p w14:paraId="3D110309"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牢固树立和贯彻落实新发展理念，把学校的事业发展与推进京津冀协同发展等战略性问题结合起来，聚焦北京“四个中心”功能建设，立足学校分类发展办学定位，提高服务地方经济发展的能力。支部组织党员和师生，聚焦人才培养、专业建设、学科建设、科学研究、服务社会等具体问题开展讨论。</w:t>
            </w:r>
          </w:p>
        </w:tc>
      </w:tr>
      <w:tr w:rsidR="00784270" w14:paraId="668BCEC1" w14:textId="77777777">
        <w:trPr>
          <w:trHeight w:val="1144"/>
          <w:tblHeader/>
          <w:jc w:val="center"/>
        </w:trPr>
        <w:tc>
          <w:tcPr>
            <w:tcW w:w="1045" w:type="dxa"/>
            <w:vAlign w:val="center"/>
          </w:tcPr>
          <w:p w14:paraId="4A29FCA9"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专题6</w:t>
            </w:r>
          </w:p>
        </w:tc>
        <w:tc>
          <w:tcPr>
            <w:tcW w:w="1830" w:type="dxa"/>
            <w:vAlign w:val="center"/>
          </w:tcPr>
          <w:p w14:paraId="47CEC718"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深入学</w:t>
            </w:r>
            <w:proofErr w:type="gramStart"/>
            <w:r>
              <w:rPr>
                <w:rFonts w:ascii="仿宋" w:eastAsia="仿宋" w:hAnsi="仿宋" w:cs="仿宋" w:hint="eastAsia"/>
                <w:sz w:val="28"/>
                <w:szCs w:val="28"/>
              </w:rPr>
              <w:t>习习近</w:t>
            </w:r>
            <w:proofErr w:type="gramEnd"/>
            <w:r>
              <w:rPr>
                <w:rFonts w:ascii="仿宋" w:eastAsia="仿宋" w:hAnsi="仿宋" w:cs="仿宋" w:hint="eastAsia"/>
                <w:sz w:val="28"/>
                <w:szCs w:val="28"/>
              </w:rPr>
              <w:t>平总书记关于教育的重要论述。</w:t>
            </w:r>
          </w:p>
        </w:tc>
        <w:tc>
          <w:tcPr>
            <w:tcW w:w="6273" w:type="dxa"/>
            <w:vAlign w:val="center"/>
          </w:tcPr>
          <w:p w14:paraId="62B8CC8B"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深刻认识“培养什么人、怎样培养人、为谁培养人”这一教育的根本问题，深入理解立德树人这一根本任务。围绕如何推进“三全育人”“五育并举”的改革与实践、</w:t>
            </w:r>
            <w:proofErr w:type="gramStart"/>
            <w:r>
              <w:rPr>
                <w:rFonts w:ascii="仿宋" w:eastAsia="仿宋" w:hAnsi="仿宋" w:cs="仿宋" w:hint="eastAsia"/>
                <w:sz w:val="28"/>
                <w:szCs w:val="28"/>
              </w:rPr>
              <w:t>思政课程</w:t>
            </w:r>
            <w:proofErr w:type="gramEnd"/>
            <w:r>
              <w:rPr>
                <w:rFonts w:ascii="仿宋" w:eastAsia="仿宋" w:hAnsi="仿宋" w:cs="仿宋" w:hint="eastAsia"/>
                <w:sz w:val="28"/>
                <w:szCs w:val="28"/>
              </w:rPr>
              <w:t>改革和</w:t>
            </w:r>
            <w:proofErr w:type="gramStart"/>
            <w:r>
              <w:rPr>
                <w:rFonts w:ascii="仿宋" w:eastAsia="仿宋" w:hAnsi="仿宋" w:cs="仿宋" w:hint="eastAsia"/>
                <w:sz w:val="28"/>
                <w:szCs w:val="28"/>
              </w:rPr>
              <w:t>课程思政建设</w:t>
            </w:r>
            <w:proofErr w:type="gramEnd"/>
            <w:r>
              <w:rPr>
                <w:rFonts w:ascii="仿宋" w:eastAsia="仿宋" w:hAnsi="仿宋" w:cs="仿宋" w:hint="eastAsia"/>
                <w:sz w:val="28"/>
                <w:szCs w:val="28"/>
              </w:rPr>
              <w:t>、加强师生思想政治工作的针对性和实效性等具体问题开展讨论。</w:t>
            </w:r>
          </w:p>
        </w:tc>
      </w:tr>
      <w:tr w:rsidR="00784270" w14:paraId="23AEBBAE" w14:textId="77777777">
        <w:trPr>
          <w:trHeight w:val="1144"/>
          <w:tblHeader/>
          <w:jc w:val="center"/>
        </w:trPr>
        <w:tc>
          <w:tcPr>
            <w:tcW w:w="1045" w:type="dxa"/>
            <w:vAlign w:val="center"/>
          </w:tcPr>
          <w:p w14:paraId="1C87AF49"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专题7</w:t>
            </w:r>
          </w:p>
        </w:tc>
        <w:tc>
          <w:tcPr>
            <w:tcW w:w="1830" w:type="dxa"/>
            <w:vAlign w:val="center"/>
          </w:tcPr>
          <w:p w14:paraId="1C5C4FF3"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深入学习《中国共产党普通高等学校基层组织工作条例》（以下简称《条例》）。</w:t>
            </w:r>
          </w:p>
        </w:tc>
        <w:tc>
          <w:tcPr>
            <w:tcW w:w="6273" w:type="dxa"/>
            <w:vAlign w:val="center"/>
          </w:tcPr>
          <w:p w14:paraId="1C73DB3F"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刻理解贯彻落实《条例》就是全面贯彻党的教育方针，落实立德树人根本任务，对建设高质量教育体系、建设教育强国，具有重要意义。支部对标《条例》中的规定，就如何加强支部的标准化、规范化建设，如何牢牢把握意识形态工作主导权等问题开展讨论。</w:t>
            </w:r>
          </w:p>
        </w:tc>
      </w:tr>
      <w:tr w:rsidR="00784270" w14:paraId="3DFC960C" w14:textId="77777777">
        <w:trPr>
          <w:trHeight w:val="1144"/>
          <w:tblHeader/>
          <w:jc w:val="center"/>
        </w:trPr>
        <w:tc>
          <w:tcPr>
            <w:tcW w:w="1045" w:type="dxa"/>
            <w:vAlign w:val="center"/>
          </w:tcPr>
          <w:p w14:paraId="0162DA1B"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专题8</w:t>
            </w:r>
          </w:p>
        </w:tc>
        <w:tc>
          <w:tcPr>
            <w:tcW w:w="1830" w:type="dxa"/>
            <w:vAlign w:val="center"/>
          </w:tcPr>
          <w:p w14:paraId="4855F3C2"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深入学</w:t>
            </w:r>
            <w:proofErr w:type="gramStart"/>
            <w:r>
              <w:rPr>
                <w:rFonts w:ascii="仿宋" w:eastAsia="仿宋" w:hAnsi="仿宋" w:cs="仿宋" w:hint="eastAsia"/>
                <w:sz w:val="28"/>
                <w:szCs w:val="28"/>
              </w:rPr>
              <w:t>习习近</w:t>
            </w:r>
            <w:proofErr w:type="gramEnd"/>
            <w:r>
              <w:rPr>
                <w:rFonts w:ascii="仿宋" w:eastAsia="仿宋" w:hAnsi="仿宋" w:cs="仿宋" w:hint="eastAsia"/>
                <w:sz w:val="28"/>
                <w:szCs w:val="28"/>
              </w:rPr>
              <w:t>平总书记关于全面从严治党的重要论述。</w:t>
            </w:r>
          </w:p>
        </w:tc>
        <w:tc>
          <w:tcPr>
            <w:tcW w:w="6273" w:type="dxa"/>
            <w:vAlign w:val="center"/>
          </w:tcPr>
          <w:p w14:paraId="24752AED"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刻理解坚定不移全面从严治党，以新时代党的自我革命引领新的伟大社会革命，全面建设社会主义现代化国家、实现中华民族伟大复兴的中国梦的重要意义。支部对标对表上级党委检视提出的问题，提出整改措施，就如何提升作风建设、加强纪律建设开展讨论</w:t>
            </w:r>
          </w:p>
        </w:tc>
      </w:tr>
      <w:tr w:rsidR="00784270" w14:paraId="6AFD64ED" w14:textId="77777777">
        <w:trPr>
          <w:trHeight w:val="1144"/>
          <w:tblHeader/>
          <w:jc w:val="center"/>
        </w:trPr>
        <w:tc>
          <w:tcPr>
            <w:tcW w:w="1045" w:type="dxa"/>
            <w:vAlign w:val="center"/>
          </w:tcPr>
          <w:p w14:paraId="1E151CEF"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专题9</w:t>
            </w:r>
          </w:p>
        </w:tc>
        <w:tc>
          <w:tcPr>
            <w:tcW w:w="1830" w:type="dxa"/>
            <w:vAlign w:val="center"/>
          </w:tcPr>
          <w:p w14:paraId="2B03B6BF"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深入学习领会学校第九次党代会精神。</w:t>
            </w:r>
          </w:p>
        </w:tc>
        <w:tc>
          <w:tcPr>
            <w:tcW w:w="6273" w:type="dxa"/>
            <w:vAlign w:val="center"/>
          </w:tcPr>
          <w:p w14:paraId="48868086"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深入学习学校第九次党代会提出的工作目标、工作思路和主要任务，就如何强化责任担当，推动党代会精神落地落实开展讨论。</w:t>
            </w:r>
          </w:p>
        </w:tc>
      </w:tr>
      <w:tr w:rsidR="00784270" w14:paraId="07F430D5" w14:textId="77777777">
        <w:trPr>
          <w:trHeight w:val="1163"/>
          <w:tblHeader/>
          <w:jc w:val="center"/>
        </w:trPr>
        <w:tc>
          <w:tcPr>
            <w:tcW w:w="1045" w:type="dxa"/>
            <w:vAlign w:val="center"/>
          </w:tcPr>
          <w:p w14:paraId="1615C68B" w14:textId="77777777" w:rsidR="00784270" w:rsidRDefault="00000000">
            <w:pPr>
              <w:spacing w:line="400" w:lineRule="exact"/>
              <w:jc w:val="left"/>
              <w:rPr>
                <w:rFonts w:ascii="仿宋" w:eastAsia="仿宋" w:hAnsi="仿宋" w:cs="仿宋"/>
                <w:sz w:val="28"/>
                <w:szCs w:val="28"/>
              </w:rPr>
            </w:pPr>
            <w:r>
              <w:rPr>
                <w:rFonts w:ascii="仿宋" w:eastAsia="仿宋" w:hAnsi="仿宋" w:cs="仿宋" w:hint="eastAsia"/>
                <w:sz w:val="28"/>
                <w:szCs w:val="28"/>
              </w:rPr>
              <w:t>专题10</w:t>
            </w:r>
          </w:p>
        </w:tc>
        <w:tc>
          <w:tcPr>
            <w:tcW w:w="1830" w:type="dxa"/>
            <w:vAlign w:val="center"/>
          </w:tcPr>
          <w:p w14:paraId="5C6E9271"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立足党支部实际开展专题学习。</w:t>
            </w:r>
          </w:p>
        </w:tc>
        <w:tc>
          <w:tcPr>
            <w:tcW w:w="6273" w:type="dxa"/>
            <w:vAlign w:val="center"/>
          </w:tcPr>
          <w:p w14:paraId="18F4F1FD"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立足党支部特点，聚焦涉及行业领域的最新动态，开展自主学习或集体研讨。</w:t>
            </w:r>
          </w:p>
        </w:tc>
      </w:tr>
    </w:tbl>
    <w:p w14:paraId="3E021E84" w14:textId="77777777" w:rsidR="00784270" w:rsidRDefault="00000000">
      <w:r>
        <w:br w:type="page"/>
      </w:r>
    </w:p>
    <w:p w14:paraId="72597E33" w14:textId="77777777" w:rsidR="00784270" w:rsidRDefault="00000000">
      <w:r>
        <w:rPr>
          <w:noProof/>
          <w:sz w:val="36"/>
        </w:rPr>
        <w:lastRenderedPageBreak/>
        <mc:AlternateContent>
          <mc:Choice Requires="wps">
            <w:drawing>
              <wp:anchor distT="0" distB="0" distL="114300" distR="114300" simplePos="0" relativeHeight="251660288" behindDoc="0" locked="0" layoutInCell="1" allowOverlap="1" wp14:anchorId="301157D3" wp14:editId="2462F7C5">
                <wp:simplePos x="0" y="0"/>
                <wp:positionH relativeFrom="column">
                  <wp:posOffset>-652780</wp:posOffset>
                </wp:positionH>
                <wp:positionV relativeFrom="paragraph">
                  <wp:posOffset>-366395</wp:posOffset>
                </wp:positionV>
                <wp:extent cx="1047750" cy="600075"/>
                <wp:effectExtent l="0" t="0" r="0" b="9525"/>
                <wp:wrapNone/>
                <wp:docPr id="2" name="矩形 2"/>
                <wp:cNvGraphicFramePr/>
                <a:graphic xmlns:a="http://schemas.openxmlformats.org/drawingml/2006/main">
                  <a:graphicData uri="http://schemas.microsoft.com/office/word/2010/wordprocessingShape">
                    <wps:wsp>
                      <wps:cNvSpPr/>
                      <wps:spPr>
                        <a:xfrm>
                          <a:off x="0" y="0"/>
                          <a:ext cx="1047750" cy="600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E5220A" w14:textId="77777777" w:rsidR="00784270" w:rsidRDefault="00000000">
                            <w:pPr>
                              <w:jc w:val="center"/>
                              <w:rPr>
                                <w:color w:val="000000" w:themeColor="text1"/>
                                <w:sz w:val="28"/>
                                <w:szCs w:val="36"/>
                              </w:rPr>
                            </w:pPr>
                            <w:r>
                              <w:rPr>
                                <w:rFonts w:hint="eastAsia"/>
                                <w:b/>
                                <w:bCs/>
                                <w:color w:val="000000" w:themeColor="text1"/>
                                <w:sz w:val="28"/>
                                <w:szCs w:val="36"/>
                              </w:rPr>
                              <w:t>附件</w:t>
                            </w:r>
                            <w:r>
                              <w:rPr>
                                <w:rFonts w:hint="eastAsia"/>
                                <w:b/>
                                <w:bCs/>
                                <w:color w:val="000000" w:themeColor="text1"/>
                                <w:sz w:val="28"/>
                                <w:szCs w:val="36"/>
                              </w:rPr>
                              <w:t>2</w:t>
                            </w:r>
                            <w:r>
                              <w:rPr>
                                <w:rFonts w:hint="eastAsia"/>
                                <w:color w:val="000000" w:themeColor="text1"/>
                                <w:sz w:val="28"/>
                                <w:szCs w:val="3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01157D3" id="矩形 2" o:spid="_x0000_s1027" style="position:absolute;left:0;text-align:left;margin-left:-51.4pt;margin-top:-28.85pt;width:82.5pt;height:4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" fillcolor="white [3212]" stroked="f" strokeweight="1pt">
                <v:textbox>
                  <w:txbxContent>
                    <w:p w14:paraId="27E5220A" w14:textId="77777777" w:rsidR="00784270" w:rsidRDefault="00000000">
                      <w:pPr>
                        <w:jc w:val="center"/>
                        <w:rPr>
                          <w:color w:val="000000" w:themeColor="text1"/>
                          <w:sz w:val="28"/>
                          <w:szCs w:val="36"/>
                        </w:rPr>
                      </w:pPr>
                      <w:r>
                        <w:rPr>
                          <w:rFonts w:hint="eastAsia"/>
                          <w:b/>
                          <w:bCs/>
                          <w:color w:val="000000" w:themeColor="text1"/>
                          <w:sz w:val="28"/>
                          <w:szCs w:val="36"/>
                        </w:rPr>
                        <w:t>附件</w:t>
                      </w:r>
                      <w:r>
                        <w:rPr>
                          <w:rFonts w:hint="eastAsia"/>
                          <w:b/>
                          <w:bCs/>
                          <w:color w:val="000000" w:themeColor="text1"/>
                          <w:sz w:val="28"/>
                          <w:szCs w:val="36"/>
                        </w:rPr>
                        <w:t>2</w:t>
                      </w:r>
                      <w:r>
                        <w:rPr>
                          <w:rFonts w:hint="eastAsia"/>
                          <w:color w:val="000000" w:themeColor="text1"/>
                          <w:sz w:val="28"/>
                          <w:szCs w:val="36"/>
                        </w:rPr>
                        <w:t>：</w:t>
                      </w:r>
                    </w:p>
                  </w:txbxContent>
                </v:textbox>
              </v:rect>
            </w:pict>
          </mc:Fallback>
        </mc:AlternateContent>
      </w:r>
    </w:p>
    <w:p w14:paraId="6E4B58F8" w14:textId="77777777" w:rsidR="00784270" w:rsidRDefault="00000000">
      <w:pPr>
        <w:widowControl/>
        <w:jc w:val="center"/>
        <w:rPr>
          <w:rFonts w:ascii="楷体_GB2312" w:eastAsia="楷体_GB2312" w:hAnsi="楷体_GB2312" w:cs="楷体_GB2312"/>
          <w:b/>
          <w:bCs/>
          <w:color w:val="000000"/>
          <w:kern w:val="0"/>
          <w:sz w:val="36"/>
          <w:szCs w:val="36"/>
          <w:lang w:bidi="ar"/>
        </w:rPr>
      </w:pPr>
      <w:r>
        <w:rPr>
          <w:rFonts w:ascii="楷体_GB2312" w:eastAsia="楷体_GB2312" w:hAnsi="楷体_GB2312" w:cs="楷体_GB2312" w:hint="eastAsia"/>
          <w:b/>
          <w:bCs/>
          <w:color w:val="000000"/>
          <w:kern w:val="0"/>
          <w:sz w:val="36"/>
          <w:szCs w:val="36"/>
          <w:lang w:bidi="ar"/>
        </w:rPr>
        <w:t>党支部双周活动计划</w:t>
      </w:r>
    </w:p>
    <w:p w14:paraId="5BA11867" w14:textId="77777777" w:rsidR="00784270" w:rsidRDefault="00784270"/>
    <w:p w14:paraId="4E32206D" w14:textId="77777777" w:rsidR="00784270" w:rsidRDefault="00000000">
      <w:pPr>
        <w:spacing w:line="400" w:lineRule="exact"/>
      </w:pPr>
      <w:r>
        <w:rPr>
          <w:rFonts w:ascii="仿宋" w:eastAsia="仿宋" w:hAnsi="仿宋" w:cs="仿宋" w:hint="eastAsia"/>
          <w:sz w:val="28"/>
          <w:szCs w:val="28"/>
        </w:rPr>
        <w:t>党支部：</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tbl>
      <w:tblPr>
        <w:tblStyle w:val="a3"/>
        <w:tblW w:w="8498" w:type="dxa"/>
        <w:tblLook w:val="04A0" w:firstRow="1" w:lastRow="0" w:firstColumn="1" w:lastColumn="0" w:noHBand="0" w:noVBand="1"/>
      </w:tblPr>
      <w:tblGrid>
        <w:gridCol w:w="1558"/>
        <w:gridCol w:w="3032"/>
        <w:gridCol w:w="3908"/>
      </w:tblGrid>
      <w:tr w:rsidR="00784270" w14:paraId="5449BCF4" w14:textId="77777777">
        <w:trPr>
          <w:trHeight w:val="609"/>
        </w:trPr>
        <w:tc>
          <w:tcPr>
            <w:tcW w:w="1558" w:type="dxa"/>
            <w:vAlign w:val="center"/>
          </w:tcPr>
          <w:p w14:paraId="7412DCD9" w14:textId="77777777" w:rsidR="00784270" w:rsidRDefault="00000000">
            <w:pPr>
              <w:jc w:val="center"/>
            </w:pPr>
            <w:r>
              <w:rPr>
                <w:rFonts w:hint="eastAsia"/>
              </w:rPr>
              <w:t>日期</w:t>
            </w:r>
          </w:p>
        </w:tc>
        <w:tc>
          <w:tcPr>
            <w:tcW w:w="3032" w:type="dxa"/>
            <w:vAlign w:val="center"/>
          </w:tcPr>
          <w:p w14:paraId="12AF5637" w14:textId="77777777" w:rsidR="00784270" w:rsidRDefault="00000000">
            <w:pPr>
              <w:jc w:val="center"/>
            </w:pPr>
            <w:r>
              <w:rPr>
                <w:rFonts w:hint="eastAsia"/>
              </w:rPr>
              <w:t>活动类别</w:t>
            </w:r>
          </w:p>
        </w:tc>
        <w:tc>
          <w:tcPr>
            <w:tcW w:w="3908" w:type="dxa"/>
            <w:vAlign w:val="center"/>
          </w:tcPr>
          <w:p w14:paraId="6B8B2650" w14:textId="77777777" w:rsidR="00784270" w:rsidRDefault="00000000">
            <w:pPr>
              <w:jc w:val="center"/>
            </w:pPr>
            <w:r>
              <w:rPr>
                <w:rFonts w:hint="eastAsia"/>
              </w:rPr>
              <w:t>学习专题或活动主题</w:t>
            </w:r>
          </w:p>
        </w:tc>
      </w:tr>
      <w:tr w:rsidR="00784270" w14:paraId="19DAEDBD" w14:textId="77777777">
        <w:trPr>
          <w:trHeight w:val="658"/>
        </w:trPr>
        <w:tc>
          <w:tcPr>
            <w:tcW w:w="1558" w:type="dxa"/>
            <w:vMerge w:val="restart"/>
            <w:vAlign w:val="center"/>
          </w:tcPr>
          <w:p w14:paraId="2BE2BA14" w14:textId="681E7EE9" w:rsidR="00784270" w:rsidRDefault="003F2518">
            <w:pPr>
              <w:jc w:val="center"/>
            </w:pPr>
            <w:r>
              <w:t>1</w:t>
            </w:r>
            <w:r>
              <w:rPr>
                <w:rFonts w:hint="eastAsia"/>
              </w:rPr>
              <w:t>月</w:t>
            </w:r>
          </w:p>
        </w:tc>
        <w:tc>
          <w:tcPr>
            <w:tcW w:w="3032" w:type="dxa"/>
            <w:vAlign w:val="center"/>
          </w:tcPr>
          <w:p w14:paraId="34095826"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65877D33" w14:textId="77777777" w:rsidR="00784270" w:rsidRDefault="00784270">
            <w:pPr>
              <w:jc w:val="center"/>
            </w:pPr>
          </w:p>
        </w:tc>
      </w:tr>
      <w:tr w:rsidR="00784270" w14:paraId="6D4F468B" w14:textId="77777777">
        <w:trPr>
          <w:trHeight w:val="658"/>
        </w:trPr>
        <w:tc>
          <w:tcPr>
            <w:tcW w:w="1558" w:type="dxa"/>
            <w:vMerge/>
            <w:vAlign w:val="center"/>
          </w:tcPr>
          <w:p w14:paraId="7EDF27D3" w14:textId="77777777" w:rsidR="00784270" w:rsidRDefault="00784270">
            <w:pPr>
              <w:jc w:val="center"/>
            </w:pPr>
          </w:p>
        </w:tc>
        <w:tc>
          <w:tcPr>
            <w:tcW w:w="3032" w:type="dxa"/>
            <w:vAlign w:val="center"/>
          </w:tcPr>
          <w:p w14:paraId="5207C462" w14:textId="77777777" w:rsidR="00784270" w:rsidRDefault="00000000">
            <w:pPr>
              <w:jc w:val="center"/>
            </w:pPr>
            <w:r>
              <w:rPr>
                <w:rFonts w:hint="eastAsia"/>
              </w:rPr>
              <w:t>组织生活会</w:t>
            </w:r>
          </w:p>
        </w:tc>
        <w:tc>
          <w:tcPr>
            <w:tcW w:w="3908" w:type="dxa"/>
            <w:vAlign w:val="center"/>
          </w:tcPr>
          <w:p w14:paraId="0F05D1D3" w14:textId="77777777" w:rsidR="00784270" w:rsidRDefault="00784270">
            <w:pPr>
              <w:jc w:val="center"/>
            </w:pPr>
          </w:p>
        </w:tc>
      </w:tr>
      <w:tr w:rsidR="00784270" w14:paraId="4B86D30F" w14:textId="77777777">
        <w:trPr>
          <w:trHeight w:val="658"/>
        </w:trPr>
        <w:tc>
          <w:tcPr>
            <w:tcW w:w="1558" w:type="dxa"/>
            <w:vMerge w:val="restart"/>
            <w:vAlign w:val="center"/>
          </w:tcPr>
          <w:p w14:paraId="155239DC" w14:textId="5C6AF076" w:rsidR="00784270" w:rsidRDefault="003F2518">
            <w:pPr>
              <w:jc w:val="center"/>
            </w:pPr>
            <w:r>
              <w:t>2</w:t>
            </w:r>
            <w:r>
              <w:rPr>
                <w:rFonts w:hint="eastAsia"/>
              </w:rPr>
              <w:t>月</w:t>
            </w:r>
          </w:p>
        </w:tc>
        <w:tc>
          <w:tcPr>
            <w:tcW w:w="3032" w:type="dxa"/>
            <w:vAlign w:val="center"/>
          </w:tcPr>
          <w:p w14:paraId="0E826E0A"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3CC42331" w14:textId="77777777" w:rsidR="00784270" w:rsidRDefault="00784270">
            <w:pPr>
              <w:jc w:val="center"/>
            </w:pPr>
          </w:p>
        </w:tc>
      </w:tr>
      <w:tr w:rsidR="00784270" w14:paraId="629FEE51" w14:textId="77777777">
        <w:trPr>
          <w:trHeight w:val="658"/>
        </w:trPr>
        <w:tc>
          <w:tcPr>
            <w:tcW w:w="1558" w:type="dxa"/>
            <w:vMerge/>
            <w:vAlign w:val="center"/>
          </w:tcPr>
          <w:p w14:paraId="0E5BD280" w14:textId="77777777" w:rsidR="00784270" w:rsidRDefault="00784270">
            <w:pPr>
              <w:jc w:val="center"/>
            </w:pPr>
          </w:p>
        </w:tc>
        <w:tc>
          <w:tcPr>
            <w:tcW w:w="3032" w:type="dxa"/>
            <w:vAlign w:val="center"/>
          </w:tcPr>
          <w:p w14:paraId="73A72920" w14:textId="77777777" w:rsidR="00784270" w:rsidRDefault="00784270">
            <w:pPr>
              <w:jc w:val="center"/>
            </w:pPr>
          </w:p>
        </w:tc>
        <w:tc>
          <w:tcPr>
            <w:tcW w:w="3908" w:type="dxa"/>
            <w:vAlign w:val="center"/>
          </w:tcPr>
          <w:p w14:paraId="6EE1AC67" w14:textId="77777777" w:rsidR="00784270" w:rsidRDefault="00784270">
            <w:pPr>
              <w:jc w:val="center"/>
            </w:pPr>
          </w:p>
        </w:tc>
      </w:tr>
      <w:tr w:rsidR="00784270" w14:paraId="19FB3DFF" w14:textId="77777777">
        <w:trPr>
          <w:trHeight w:val="658"/>
        </w:trPr>
        <w:tc>
          <w:tcPr>
            <w:tcW w:w="1558" w:type="dxa"/>
            <w:vMerge w:val="restart"/>
            <w:vAlign w:val="center"/>
          </w:tcPr>
          <w:p w14:paraId="2C867FDB" w14:textId="1216F819" w:rsidR="00784270" w:rsidRDefault="003F2518">
            <w:pPr>
              <w:jc w:val="center"/>
            </w:pPr>
            <w:r>
              <w:t>3</w:t>
            </w:r>
            <w:r>
              <w:rPr>
                <w:rFonts w:hint="eastAsia"/>
              </w:rPr>
              <w:t>月</w:t>
            </w:r>
          </w:p>
        </w:tc>
        <w:tc>
          <w:tcPr>
            <w:tcW w:w="3032" w:type="dxa"/>
            <w:vAlign w:val="center"/>
          </w:tcPr>
          <w:p w14:paraId="3EE3B3A6"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406FBEE5" w14:textId="77777777" w:rsidR="00784270" w:rsidRDefault="00784270">
            <w:pPr>
              <w:jc w:val="center"/>
            </w:pPr>
          </w:p>
        </w:tc>
      </w:tr>
      <w:tr w:rsidR="00784270" w14:paraId="46D31924" w14:textId="77777777">
        <w:trPr>
          <w:trHeight w:val="658"/>
        </w:trPr>
        <w:tc>
          <w:tcPr>
            <w:tcW w:w="1558" w:type="dxa"/>
            <w:vMerge/>
            <w:vAlign w:val="center"/>
          </w:tcPr>
          <w:p w14:paraId="56861B34" w14:textId="77777777" w:rsidR="00784270" w:rsidRDefault="00784270">
            <w:pPr>
              <w:jc w:val="center"/>
            </w:pPr>
          </w:p>
        </w:tc>
        <w:tc>
          <w:tcPr>
            <w:tcW w:w="3032" w:type="dxa"/>
            <w:vAlign w:val="center"/>
          </w:tcPr>
          <w:p w14:paraId="71CE833D" w14:textId="77777777" w:rsidR="00784270" w:rsidRDefault="00784270">
            <w:pPr>
              <w:jc w:val="center"/>
            </w:pPr>
          </w:p>
        </w:tc>
        <w:tc>
          <w:tcPr>
            <w:tcW w:w="3908" w:type="dxa"/>
            <w:vAlign w:val="center"/>
          </w:tcPr>
          <w:p w14:paraId="1A8DA3D6" w14:textId="77777777" w:rsidR="00784270" w:rsidRDefault="00784270">
            <w:pPr>
              <w:jc w:val="center"/>
            </w:pPr>
          </w:p>
        </w:tc>
      </w:tr>
      <w:tr w:rsidR="003F2518" w14:paraId="43172671" w14:textId="77777777">
        <w:trPr>
          <w:trHeight w:val="658"/>
        </w:trPr>
        <w:tc>
          <w:tcPr>
            <w:tcW w:w="1558" w:type="dxa"/>
            <w:vMerge w:val="restart"/>
            <w:vAlign w:val="center"/>
          </w:tcPr>
          <w:p w14:paraId="0BB908A3" w14:textId="707304D5" w:rsidR="003F2518" w:rsidRDefault="003F2518">
            <w:pPr>
              <w:jc w:val="center"/>
            </w:pPr>
            <w:r>
              <w:t>4</w:t>
            </w:r>
            <w:r>
              <w:rPr>
                <w:rFonts w:hint="eastAsia"/>
              </w:rPr>
              <w:t>月</w:t>
            </w:r>
          </w:p>
        </w:tc>
        <w:tc>
          <w:tcPr>
            <w:tcW w:w="3032" w:type="dxa"/>
            <w:vAlign w:val="center"/>
          </w:tcPr>
          <w:p w14:paraId="548D0A57" w14:textId="175F732C" w:rsidR="003F2518" w:rsidRDefault="00F12FEF" w:rsidP="00F12FEF">
            <w:pPr>
              <w:ind w:firstLineChars="200" w:firstLine="420"/>
            </w:pPr>
            <w:r>
              <w:rPr>
                <w:rFonts w:hint="eastAsia"/>
              </w:rPr>
              <w:t>学习教育：专题</w:t>
            </w:r>
            <w:r>
              <w:rPr>
                <w:rFonts w:hint="eastAsia"/>
                <w:u w:val="single"/>
              </w:rPr>
              <w:t xml:space="preserve">     </w:t>
            </w:r>
          </w:p>
        </w:tc>
        <w:tc>
          <w:tcPr>
            <w:tcW w:w="3908" w:type="dxa"/>
            <w:vAlign w:val="center"/>
          </w:tcPr>
          <w:p w14:paraId="41D27D21" w14:textId="77777777" w:rsidR="003F2518" w:rsidRDefault="003F2518">
            <w:pPr>
              <w:jc w:val="center"/>
            </w:pPr>
          </w:p>
        </w:tc>
      </w:tr>
      <w:tr w:rsidR="003F2518" w14:paraId="286634EE" w14:textId="77777777">
        <w:trPr>
          <w:trHeight w:val="658"/>
        </w:trPr>
        <w:tc>
          <w:tcPr>
            <w:tcW w:w="1558" w:type="dxa"/>
            <w:vMerge/>
            <w:vAlign w:val="center"/>
          </w:tcPr>
          <w:p w14:paraId="6A2A9384" w14:textId="77777777" w:rsidR="003F2518" w:rsidRDefault="003F2518">
            <w:pPr>
              <w:jc w:val="center"/>
            </w:pPr>
          </w:p>
        </w:tc>
        <w:tc>
          <w:tcPr>
            <w:tcW w:w="3032" w:type="dxa"/>
            <w:vAlign w:val="center"/>
          </w:tcPr>
          <w:p w14:paraId="7E6A2051" w14:textId="77777777" w:rsidR="003F2518" w:rsidRDefault="003F2518">
            <w:pPr>
              <w:jc w:val="center"/>
            </w:pPr>
          </w:p>
        </w:tc>
        <w:tc>
          <w:tcPr>
            <w:tcW w:w="3908" w:type="dxa"/>
            <w:vAlign w:val="center"/>
          </w:tcPr>
          <w:p w14:paraId="4866BCCF" w14:textId="77777777" w:rsidR="003F2518" w:rsidRDefault="003F2518">
            <w:pPr>
              <w:jc w:val="center"/>
            </w:pPr>
          </w:p>
        </w:tc>
      </w:tr>
      <w:tr w:rsidR="003F2518" w14:paraId="78406470" w14:textId="77777777">
        <w:trPr>
          <w:trHeight w:val="658"/>
        </w:trPr>
        <w:tc>
          <w:tcPr>
            <w:tcW w:w="1558" w:type="dxa"/>
            <w:vMerge w:val="restart"/>
            <w:vAlign w:val="center"/>
          </w:tcPr>
          <w:p w14:paraId="74095F3B" w14:textId="73D71375" w:rsidR="003F2518" w:rsidRDefault="003F2518">
            <w:pPr>
              <w:jc w:val="center"/>
            </w:pPr>
            <w:r>
              <w:t>5</w:t>
            </w:r>
            <w:r>
              <w:rPr>
                <w:rFonts w:hint="eastAsia"/>
              </w:rPr>
              <w:t>月</w:t>
            </w:r>
          </w:p>
        </w:tc>
        <w:tc>
          <w:tcPr>
            <w:tcW w:w="3032" w:type="dxa"/>
            <w:vAlign w:val="center"/>
          </w:tcPr>
          <w:p w14:paraId="2697534B" w14:textId="6EF83512" w:rsidR="003F2518" w:rsidRDefault="00F12FEF" w:rsidP="00F12FEF">
            <w:pPr>
              <w:ind w:firstLineChars="200" w:firstLine="420"/>
            </w:pPr>
            <w:r>
              <w:rPr>
                <w:rFonts w:hint="eastAsia"/>
              </w:rPr>
              <w:t>学习教育：专题</w:t>
            </w:r>
            <w:r>
              <w:rPr>
                <w:rFonts w:hint="eastAsia"/>
                <w:u w:val="single"/>
              </w:rPr>
              <w:t xml:space="preserve">     </w:t>
            </w:r>
          </w:p>
        </w:tc>
        <w:tc>
          <w:tcPr>
            <w:tcW w:w="3908" w:type="dxa"/>
            <w:vAlign w:val="center"/>
          </w:tcPr>
          <w:p w14:paraId="16633DA3" w14:textId="77777777" w:rsidR="003F2518" w:rsidRDefault="003F2518">
            <w:pPr>
              <w:jc w:val="center"/>
            </w:pPr>
          </w:p>
        </w:tc>
      </w:tr>
      <w:tr w:rsidR="003F2518" w14:paraId="7DA96FF8" w14:textId="77777777">
        <w:trPr>
          <w:trHeight w:val="658"/>
        </w:trPr>
        <w:tc>
          <w:tcPr>
            <w:tcW w:w="1558" w:type="dxa"/>
            <w:vMerge/>
            <w:vAlign w:val="center"/>
          </w:tcPr>
          <w:p w14:paraId="595A0ECD" w14:textId="77777777" w:rsidR="003F2518" w:rsidRDefault="003F2518">
            <w:pPr>
              <w:jc w:val="center"/>
            </w:pPr>
          </w:p>
        </w:tc>
        <w:tc>
          <w:tcPr>
            <w:tcW w:w="3032" w:type="dxa"/>
            <w:vAlign w:val="center"/>
          </w:tcPr>
          <w:p w14:paraId="6EF6C0E3" w14:textId="77777777" w:rsidR="003F2518" w:rsidRDefault="003F2518">
            <w:pPr>
              <w:jc w:val="center"/>
            </w:pPr>
          </w:p>
        </w:tc>
        <w:tc>
          <w:tcPr>
            <w:tcW w:w="3908" w:type="dxa"/>
            <w:vAlign w:val="center"/>
          </w:tcPr>
          <w:p w14:paraId="0B52AC52" w14:textId="77777777" w:rsidR="003F2518" w:rsidRDefault="003F2518">
            <w:pPr>
              <w:jc w:val="center"/>
            </w:pPr>
          </w:p>
        </w:tc>
      </w:tr>
      <w:tr w:rsidR="003F2518" w14:paraId="389F2D3E" w14:textId="77777777">
        <w:trPr>
          <w:trHeight w:val="658"/>
        </w:trPr>
        <w:tc>
          <w:tcPr>
            <w:tcW w:w="1558" w:type="dxa"/>
            <w:vMerge w:val="restart"/>
            <w:vAlign w:val="center"/>
          </w:tcPr>
          <w:p w14:paraId="68398769" w14:textId="74AFA182" w:rsidR="003F2518" w:rsidRDefault="003F2518">
            <w:pPr>
              <w:jc w:val="center"/>
            </w:pPr>
            <w:r>
              <w:t>6</w:t>
            </w:r>
            <w:r>
              <w:rPr>
                <w:rFonts w:hint="eastAsia"/>
              </w:rPr>
              <w:t>月</w:t>
            </w:r>
          </w:p>
        </w:tc>
        <w:tc>
          <w:tcPr>
            <w:tcW w:w="3032" w:type="dxa"/>
            <w:vAlign w:val="center"/>
          </w:tcPr>
          <w:p w14:paraId="020CACFA" w14:textId="43D21EE6" w:rsidR="003F2518" w:rsidRDefault="00F12FEF" w:rsidP="00F12FEF">
            <w:pPr>
              <w:ind w:firstLineChars="200" w:firstLine="420"/>
            </w:pPr>
            <w:r>
              <w:rPr>
                <w:rFonts w:hint="eastAsia"/>
              </w:rPr>
              <w:t>学习教育：专题</w:t>
            </w:r>
            <w:r>
              <w:rPr>
                <w:rFonts w:hint="eastAsia"/>
                <w:u w:val="single"/>
              </w:rPr>
              <w:t xml:space="preserve">     </w:t>
            </w:r>
          </w:p>
        </w:tc>
        <w:tc>
          <w:tcPr>
            <w:tcW w:w="3908" w:type="dxa"/>
            <w:vAlign w:val="center"/>
          </w:tcPr>
          <w:p w14:paraId="3B54A087" w14:textId="77777777" w:rsidR="003F2518" w:rsidRDefault="003F2518">
            <w:pPr>
              <w:jc w:val="center"/>
            </w:pPr>
          </w:p>
        </w:tc>
      </w:tr>
      <w:tr w:rsidR="003F2518" w14:paraId="7643C7D0" w14:textId="77777777">
        <w:trPr>
          <w:trHeight w:val="658"/>
        </w:trPr>
        <w:tc>
          <w:tcPr>
            <w:tcW w:w="1558" w:type="dxa"/>
            <w:vMerge/>
            <w:vAlign w:val="center"/>
          </w:tcPr>
          <w:p w14:paraId="4D9777F8" w14:textId="77777777" w:rsidR="003F2518" w:rsidRDefault="003F2518">
            <w:pPr>
              <w:jc w:val="center"/>
            </w:pPr>
          </w:p>
        </w:tc>
        <w:tc>
          <w:tcPr>
            <w:tcW w:w="3032" w:type="dxa"/>
            <w:vAlign w:val="center"/>
          </w:tcPr>
          <w:p w14:paraId="46E233C5" w14:textId="77777777" w:rsidR="003F2518" w:rsidRDefault="003F2518">
            <w:pPr>
              <w:jc w:val="center"/>
            </w:pPr>
          </w:p>
        </w:tc>
        <w:tc>
          <w:tcPr>
            <w:tcW w:w="3908" w:type="dxa"/>
            <w:vAlign w:val="center"/>
          </w:tcPr>
          <w:p w14:paraId="6EE8DBC3" w14:textId="77777777" w:rsidR="003F2518" w:rsidRDefault="003F2518">
            <w:pPr>
              <w:jc w:val="center"/>
            </w:pPr>
          </w:p>
        </w:tc>
      </w:tr>
      <w:tr w:rsidR="00784270" w14:paraId="37937CDA" w14:textId="77777777">
        <w:trPr>
          <w:trHeight w:val="693"/>
        </w:trPr>
        <w:tc>
          <w:tcPr>
            <w:tcW w:w="1558" w:type="dxa"/>
            <w:vMerge w:val="restart"/>
            <w:vAlign w:val="center"/>
          </w:tcPr>
          <w:p w14:paraId="2B785019" w14:textId="2C7BC1E7" w:rsidR="00784270" w:rsidRDefault="003F2518">
            <w:pPr>
              <w:jc w:val="center"/>
            </w:pPr>
            <w:r>
              <w:t>7</w:t>
            </w:r>
            <w:r>
              <w:rPr>
                <w:rFonts w:hint="eastAsia"/>
              </w:rPr>
              <w:t>月</w:t>
            </w:r>
          </w:p>
        </w:tc>
        <w:tc>
          <w:tcPr>
            <w:tcW w:w="3032" w:type="dxa"/>
            <w:vAlign w:val="center"/>
          </w:tcPr>
          <w:p w14:paraId="41A596A4"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0890D6F7" w14:textId="77777777" w:rsidR="00784270" w:rsidRDefault="00784270">
            <w:pPr>
              <w:jc w:val="center"/>
            </w:pPr>
          </w:p>
        </w:tc>
      </w:tr>
      <w:tr w:rsidR="00784270" w14:paraId="3115219B" w14:textId="77777777">
        <w:trPr>
          <w:trHeight w:val="658"/>
        </w:trPr>
        <w:tc>
          <w:tcPr>
            <w:tcW w:w="1558" w:type="dxa"/>
            <w:vMerge/>
            <w:vAlign w:val="center"/>
          </w:tcPr>
          <w:p w14:paraId="302976BC" w14:textId="77777777" w:rsidR="00784270" w:rsidRDefault="00784270">
            <w:pPr>
              <w:jc w:val="center"/>
            </w:pPr>
          </w:p>
        </w:tc>
        <w:tc>
          <w:tcPr>
            <w:tcW w:w="3032" w:type="dxa"/>
            <w:vAlign w:val="center"/>
          </w:tcPr>
          <w:p w14:paraId="41BCE556" w14:textId="77777777" w:rsidR="00784270" w:rsidRDefault="00784270">
            <w:pPr>
              <w:jc w:val="center"/>
            </w:pPr>
          </w:p>
        </w:tc>
        <w:tc>
          <w:tcPr>
            <w:tcW w:w="3908" w:type="dxa"/>
            <w:vAlign w:val="center"/>
          </w:tcPr>
          <w:p w14:paraId="06B6E252" w14:textId="77777777" w:rsidR="00784270" w:rsidRDefault="00784270">
            <w:pPr>
              <w:jc w:val="center"/>
            </w:pPr>
          </w:p>
        </w:tc>
      </w:tr>
      <w:tr w:rsidR="00784270" w14:paraId="2C1CC223" w14:textId="77777777">
        <w:trPr>
          <w:trHeight w:val="668"/>
        </w:trPr>
        <w:tc>
          <w:tcPr>
            <w:tcW w:w="1558" w:type="dxa"/>
            <w:vMerge w:val="restart"/>
            <w:vAlign w:val="center"/>
          </w:tcPr>
          <w:p w14:paraId="12B70B88" w14:textId="4E5B2370" w:rsidR="00784270" w:rsidRDefault="003F2518">
            <w:pPr>
              <w:jc w:val="center"/>
            </w:pPr>
            <w:r>
              <w:t>8</w:t>
            </w:r>
            <w:r>
              <w:rPr>
                <w:rFonts w:hint="eastAsia"/>
              </w:rPr>
              <w:t>月</w:t>
            </w:r>
          </w:p>
        </w:tc>
        <w:tc>
          <w:tcPr>
            <w:tcW w:w="3032" w:type="dxa"/>
            <w:vAlign w:val="center"/>
          </w:tcPr>
          <w:p w14:paraId="13421A2E"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69F30BE8" w14:textId="77777777" w:rsidR="00784270" w:rsidRDefault="00784270">
            <w:pPr>
              <w:jc w:val="center"/>
            </w:pPr>
          </w:p>
        </w:tc>
      </w:tr>
      <w:tr w:rsidR="00784270" w14:paraId="0CA7A64B" w14:textId="77777777">
        <w:trPr>
          <w:trHeight w:val="658"/>
        </w:trPr>
        <w:tc>
          <w:tcPr>
            <w:tcW w:w="1558" w:type="dxa"/>
            <w:vMerge/>
            <w:vAlign w:val="center"/>
          </w:tcPr>
          <w:p w14:paraId="6650800B" w14:textId="77777777" w:rsidR="00784270" w:rsidRDefault="00784270">
            <w:pPr>
              <w:jc w:val="center"/>
            </w:pPr>
          </w:p>
        </w:tc>
        <w:tc>
          <w:tcPr>
            <w:tcW w:w="3032" w:type="dxa"/>
            <w:vAlign w:val="center"/>
          </w:tcPr>
          <w:p w14:paraId="394D2334" w14:textId="77777777" w:rsidR="00784270" w:rsidRDefault="00784270">
            <w:pPr>
              <w:jc w:val="center"/>
            </w:pPr>
          </w:p>
        </w:tc>
        <w:tc>
          <w:tcPr>
            <w:tcW w:w="3908" w:type="dxa"/>
            <w:vAlign w:val="center"/>
          </w:tcPr>
          <w:p w14:paraId="5F4C495F" w14:textId="77777777" w:rsidR="00784270" w:rsidRDefault="00784270">
            <w:pPr>
              <w:jc w:val="center"/>
            </w:pPr>
          </w:p>
        </w:tc>
      </w:tr>
      <w:tr w:rsidR="00784270" w14:paraId="34A62D0C" w14:textId="77777777">
        <w:trPr>
          <w:trHeight w:val="658"/>
        </w:trPr>
        <w:tc>
          <w:tcPr>
            <w:tcW w:w="1558" w:type="dxa"/>
            <w:vMerge w:val="restart"/>
            <w:vAlign w:val="center"/>
          </w:tcPr>
          <w:p w14:paraId="16A34A7D" w14:textId="4459989B" w:rsidR="00784270" w:rsidRDefault="003F2518">
            <w:pPr>
              <w:jc w:val="center"/>
            </w:pPr>
            <w:r>
              <w:t>9</w:t>
            </w:r>
            <w:r>
              <w:rPr>
                <w:rFonts w:hint="eastAsia"/>
              </w:rPr>
              <w:t>月</w:t>
            </w:r>
          </w:p>
        </w:tc>
        <w:tc>
          <w:tcPr>
            <w:tcW w:w="3032" w:type="dxa"/>
            <w:vAlign w:val="center"/>
          </w:tcPr>
          <w:p w14:paraId="116D5C94"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2B8551F7" w14:textId="77777777" w:rsidR="00784270" w:rsidRDefault="00784270">
            <w:pPr>
              <w:jc w:val="center"/>
            </w:pPr>
          </w:p>
        </w:tc>
      </w:tr>
      <w:tr w:rsidR="00784270" w14:paraId="1BCC7683" w14:textId="77777777">
        <w:trPr>
          <w:trHeight w:val="658"/>
        </w:trPr>
        <w:tc>
          <w:tcPr>
            <w:tcW w:w="1558" w:type="dxa"/>
            <w:vMerge/>
            <w:vAlign w:val="center"/>
          </w:tcPr>
          <w:p w14:paraId="661B07AA" w14:textId="77777777" w:rsidR="00784270" w:rsidRDefault="00784270">
            <w:pPr>
              <w:jc w:val="center"/>
            </w:pPr>
          </w:p>
        </w:tc>
        <w:tc>
          <w:tcPr>
            <w:tcW w:w="3032" w:type="dxa"/>
            <w:vAlign w:val="center"/>
          </w:tcPr>
          <w:p w14:paraId="3601EA96" w14:textId="77777777" w:rsidR="00784270" w:rsidRDefault="00784270">
            <w:pPr>
              <w:jc w:val="center"/>
            </w:pPr>
          </w:p>
        </w:tc>
        <w:tc>
          <w:tcPr>
            <w:tcW w:w="3908" w:type="dxa"/>
            <w:vAlign w:val="center"/>
          </w:tcPr>
          <w:p w14:paraId="02915091" w14:textId="77777777" w:rsidR="00784270" w:rsidRDefault="00784270">
            <w:pPr>
              <w:jc w:val="center"/>
            </w:pPr>
          </w:p>
        </w:tc>
      </w:tr>
      <w:tr w:rsidR="003F2518" w14:paraId="1ECC181D" w14:textId="77777777">
        <w:trPr>
          <w:trHeight w:val="658"/>
        </w:trPr>
        <w:tc>
          <w:tcPr>
            <w:tcW w:w="1558" w:type="dxa"/>
            <w:vMerge w:val="restart"/>
            <w:vAlign w:val="center"/>
          </w:tcPr>
          <w:p w14:paraId="4D8AB88B" w14:textId="585DF782" w:rsidR="003F2518" w:rsidRDefault="003F2518">
            <w:pPr>
              <w:jc w:val="center"/>
            </w:pPr>
            <w:r>
              <w:t>10</w:t>
            </w:r>
            <w:r>
              <w:rPr>
                <w:rFonts w:hint="eastAsia"/>
              </w:rPr>
              <w:t>月</w:t>
            </w:r>
          </w:p>
        </w:tc>
        <w:tc>
          <w:tcPr>
            <w:tcW w:w="3032" w:type="dxa"/>
            <w:vAlign w:val="center"/>
          </w:tcPr>
          <w:p w14:paraId="5DD69B17" w14:textId="2DB2AE45" w:rsidR="003F2518" w:rsidRDefault="003F2518" w:rsidP="003F2518">
            <w:pPr>
              <w:ind w:firstLineChars="200" w:firstLine="420"/>
            </w:pPr>
            <w:r>
              <w:rPr>
                <w:rFonts w:hint="eastAsia"/>
              </w:rPr>
              <w:t>学习教育：专题</w:t>
            </w:r>
            <w:r>
              <w:rPr>
                <w:rFonts w:hint="eastAsia"/>
                <w:u w:val="single"/>
              </w:rPr>
              <w:t xml:space="preserve">     </w:t>
            </w:r>
          </w:p>
        </w:tc>
        <w:tc>
          <w:tcPr>
            <w:tcW w:w="3908" w:type="dxa"/>
            <w:vAlign w:val="center"/>
          </w:tcPr>
          <w:p w14:paraId="0D089F18" w14:textId="77777777" w:rsidR="003F2518" w:rsidRDefault="003F2518">
            <w:pPr>
              <w:jc w:val="center"/>
            </w:pPr>
          </w:p>
        </w:tc>
      </w:tr>
      <w:tr w:rsidR="003F2518" w14:paraId="230DF16E" w14:textId="77777777">
        <w:trPr>
          <w:trHeight w:val="658"/>
        </w:trPr>
        <w:tc>
          <w:tcPr>
            <w:tcW w:w="1558" w:type="dxa"/>
            <w:vMerge/>
            <w:vAlign w:val="center"/>
          </w:tcPr>
          <w:p w14:paraId="16C5D373" w14:textId="77777777" w:rsidR="003F2518" w:rsidRDefault="003F2518">
            <w:pPr>
              <w:jc w:val="center"/>
            </w:pPr>
          </w:p>
        </w:tc>
        <w:tc>
          <w:tcPr>
            <w:tcW w:w="3032" w:type="dxa"/>
            <w:vAlign w:val="center"/>
          </w:tcPr>
          <w:p w14:paraId="3E4D9E1F" w14:textId="77777777" w:rsidR="003F2518" w:rsidRDefault="003F2518">
            <w:pPr>
              <w:jc w:val="center"/>
            </w:pPr>
          </w:p>
        </w:tc>
        <w:tc>
          <w:tcPr>
            <w:tcW w:w="3908" w:type="dxa"/>
            <w:vAlign w:val="center"/>
          </w:tcPr>
          <w:p w14:paraId="42B7DFB5" w14:textId="77777777" w:rsidR="003F2518" w:rsidRDefault="003F2518">
            <w:pPr>
              <w:jc w:val="center"/>
            </w:pPr>
          </w:p>
        </w:tc>
      </w:tr>
      <w:tr w:rsidR="00784270" w14:paraId="33C42A56" w14:textId="77777777">
        <w:trPr>
          <w:trHeight w:val="682"/>
        </w:trPr>
        <w:tc>
          <w:tcPr>
            <w:tcW w:w="1558" w:type="dxa"/>
            <w:vMerge w:val="restart"/>
            <w:vAlign w:val="center"/>
          </w:tcPr>
          <w:p w14:paraId="0DEB3D09" w14:textId="77777777" w:rsidR="00784270" w:rsidRDefault="00000000">
            <w:pPr>
              <w:jc w:val="center"/>
            </w:pPr>
            <w:r>
              <w:rPr>
                <w:rFonts w:hint="eastAsia"/>
              </w:rPr>
              <w:t>11</w:t>
            </w:r>
            <w:r>
              <w:rPr>
                <w:rFonts w:hint="eastAsia"/>
              </w:rPr>
              <w:t>月</w:t>
            </w:r>
          </w:p>
        </w:tc>
        <w:tc>
          <w:tcPr>
            <w:tcW w:w="3032" w:type="dxa"/>
            <w:vAlign w:val="center"/>
          </w:tcPr>
          <w:p w14:paraId="14914AA7"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24E9ADFB" w14:textId="77777777" w:rsidR="00784270" w:rsidRDefault="00784270">
            <w:pPr>
              <w:jc w:val="center"/>
            </w:pPr>
          </w:p>
        </w:tc>
      </w:tr>
      <w:tr w:rsidR="00784270" w14:paraId="6D84E2FD" w14:textId="77777777">
        <w:trPr>
          <w:trHeight w:val="658"/>
        </w:trPr>
        <w:tc>
          <w:tcPr>
            <w:tcW w:w="1558" w:type="dxa"/>
            <w:vMerge/>
            <w:vAlign w:val="center"/>
          </w:tcPr>
          <w:p w14:paraId="0798E8E8" w14:textId="77777777" w:rsidR="00784270" w:rsidRDefault="00784270">
            <w:pPr>
              <w:jc w:val="center"/>
            </w:pPr>
          </w:p>
        </w:tc>
        <w:tc>
          <w:tcPr>
            <w:tcW w:w="3032" w:type="dxa"/>
            <w:vAlign w:val="center"/>
          </w:tcPr>
          <w:p w14:paraId="102BC096" w14:textId="77777777" w:rsidR="00784270" w:rsidRDefault="00784270">
            <w:pPr>
              <w:jc w:val="center"/>
            </w:pPr>
          </w:p>
        </w:tc>
        <w:tc>
          <w:tcPr>
            <w:tcW w:w="3908" w:type="dxa"/>
            <w:vAlign w:val="center"/>
          </w:tcPr>
          <w:p w14:paraId="7987E5B9" w14:textId="77777777" w:rsidR="00784270" w:rsidRDefault="00784270">
            <w:pPr>
              <w:jc w:val="center"/>
            </w:pPr>
          </w:p>
        </w:tc>
      </w:tr>
      <w:tr w:rsidR="00784270" w14:paraId="3BDB0DC8" w14:textId="77777777">
        <w:trPr>
          <w:trHeight w:val="658"/>
        </w:trPr>
        <w:tc>
          <w:tcPr>
            <w:tcW w:w="1558" w:type="dxa"/>
            <w:vMerge w:val="restart"/>
            <w:vAlign w:val="center"/>
          </w:tcPr>
          <w:p w14:paraId="1E04FC9F" w14:textId="77777777" w:rsidR="00784270" w:rsidRDefault="00000000">
            <w:pPr>
              <w:jc w:val="center"/>
            </w:pPr>
            <w:r>
              <w:rPr>
                <w:rFonts w:hint="eastAsia"/>
              </w:rPr>
              <w:t>12</w:t>
            </w:r>
            <w:r>
              <w:rPr>
                <w:rFonts w:hint="eastAsia"/>
              </w:rPr>
              <w:t>月</w:t>
            </w:r>
          </w:p>
        </w:tc>
        <w:tc>
          <w:tcPr>
            <w:tcW w:w="3032" w:type="dxa"/>
            <w:vAlign w:val="center"/>
          </w:tcPr>
          <w:p w14:paraId="405C2B37"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2AF2B373" w14:textId="77777777" w:rsidR="00784270" w:rsidRDefault="00784270">
            <w:pPr>
              <w:jc w:val="center"/>
            </w:pPr>
          </w:p>
        </w:tc>
      </w:tr>
      <w:tr w:rsidR="00784270" w14:paraId="3913AAA1" w14:textId="77777777">
        <w:trPr>
          <w:trHeight w:val="764"/>
        </w:trPr>
        <w:tc>
          <w:tcPr>
            <w:tcW w:w="1558" w:type="dxa"/>
            <w:vMerge/>
            <w:vAlign w:val="center"/>
          </w:tcPr>
          <w:p w14:paraId="5DAC84AD" w14:textId="77777777" w:rsidR="00784270" w:rsidRDefault="00784270">
            <w:pPr>
              <w:jc w:val="center"/>
            </w:pPr>
          </w:p>
        </w:tc>
        <w:tc>
          <w:tcPr>
            <w:tcW w:w="3032" w:type="dxa"/>
            <w:vAlign w:val="center"/>
          </w:tcPr>
          <w:p w14:paraId="3E6AC494" w14:textId="77777777" w:rsidR="00784270" w:rsidRDefault="00784270">
            <w:pPr>
              <w:jc w:val="center"/>
            </w:pPr>
          </w:p>
        </w:tc>
        <w:tc>
          <w:tcPr>
            <w:tcW w:w="3908" w:type="dxa"/>
            <w:vAlign w:val="center"/>
          </w:tcPr>
          <w:p w14:paraId="2104328A" w14:textId="77777777" w:rsidR="00784270" w:rsidRDefault="00784270">
            <w:pPr>
              <w:jc w:val="center"/>
            </w:pPr>
          </w:p>
        </w:tc>
      </w:tr>
    </w:tbl>
    <w:p w14:paraId="4285BBCE" w14:textId="77777777" w:rsidR="00784270" w:rsidRDefault="00784270"/>
    <w:sectPr w:rsidR="007842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UzM2IyYTgxYjVkMThjOGZjNmMyMmRlNDFhYmMxNzEifQ=="/>
  </w:docVars>
  <w:rsids>
    <w:rsidRoot w:val="00784270"/>
    <w:rsid w:val="001959E8"/>
    <w:rsid w:val="003F2518"/>
    <w:rsid w:val="00784270"/>
    <w:rsid w:val="009866B4"/>
    <w:rsid w:val="00C2388B"/>
    <w:rsid w:val="00F12FEF"/>
    <w:rsid w:val="25A70936"/>
    <w:rsid w:val="2DF55FE9"/>
    <w:rsid w:val="34CF21B6"/>
    <w:rsid w:val="5B1B22B1"/>
    <w:rsid w:val="63E67B68"/>
    <w:rsid w:val="66B9245D"/>
    <w:rsid w:val="7C8E4FED"/>
    <w:rsid w:val="7F475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CBB31"/>
  <w15:docId w15:val="{81EF635D-DDA2-416E-B276-85B352E8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Jiang Feng</cp:lastModifiedBy>
  <cp:revision>3</cp:revision>
  <dcterms:created xsi:type="dcterms:W3CDTF">2023-04-06T02:39:00Z</dcterms:created>
  <dcterms:modified xsi:type="dcterms:W3CDTF">2023-04-06T02:57:00Z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ED946DD3AB8F41CEB8E301137AC47111_12</vt:lpwstr>
  </property>
</Properties>
</file>